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FA1" w:rsidRDefault="000C2FA1" w:rsidP="000047BB">
      <w:pPr>
        <w:spacing w:line="240" w:lineRule="atLeast"/>
        <w:ind w:firstLine="709"/>
        <w:rPr>
          <w:rFonts w:ascii="Times New Roman" w:hAnsi="Times New Roman"/>
        </w:rPr>
      </w:pPr>
    </w:p>
    <w:p w:rsidR="000C2FA1" w:rsidRDefault="000047BB" w:rsidP="000047BB">
      <w:pPr>
        <w:spacing w:line="240" w:lineRule="atLeast"/>
        <w:ind w:firstLine="709"/>
        <w:jc w:val="center"/>
        <w:rPr>
          <w:rFonts w:ascii="Times New Roman" w:hAnsi="Times New Roman"/>
        </w:rPr>
      </w:pPr>
      <w:r>
        <w:rPr>
          <w:rFonts w:ascii="Times New Roman" w:hAnsi="Times New Roman"/>
        </w:rPr>
        <w:t>G 34 Storia delle idee 5</w:t>
      </w:r>
    </w:p>
    <w:p w:rsidR="000047BB" w:rsidRDefault="000047BB" w:rsidP="000047BB">
      <w:pPr>
        <w:spacing w:line="240" w:lineRule="atLeast"/>
        <w:ind w:firstLine="709"/>
        <w:jc w:val="center"/>
        <w:rPr>
          <w:rFonts w:ascii="Times New Roman" w:hAnsi="Times New Roman"/>
        </w:rPr>
      </w:pPr>
    </w:p>
    <w:p w:rsidR="000C2FA1" w:rsidRDefault="000C2FA1" w:rsidP="000047BB">
      <w:pPr>
        <w:spacing w:line="240" w:lineRule="atLeast"/>
        <w:ind w:firstLine="709"/>
        <w:rPr>
          <w:rFonts w:ascii="Times New Roman" w:hAnsi="Times New Roman"/>
        </w:rPr>
      </w:pPr>
    </w:p>
    <w:p w:rsidR="000C2FA1" w:rsidRDefault="000C2FA1" w:rsidP="000047BB">
      <w:pPr>
        <w:spacing w:line="240" w:lineRule="atLeast"/>
        <w:ind w:firstLine="709"/>
        <w:rPr>
          <w:rFonts w:ascii="Times New Roman" w:hAnsi="Times New Roman"/>
        </w:rPr>
      </w:pPr>
    </w:p>
    <w:p w:rsidR="000C2FA1" w:rsidRDefault="000C2FA1" w:rsidP="000047BB">
      <w:pPr>
        <w:spacing w:line="240" w:lineRule="atLeast"/>
        <w:ind w:firstLine="709"/>
        <w:rPr>
          <w:rFonts w:ascii="Times New Roman" w:hAnsi="Times New Roman"/>
        </w:rPr>
      </w:pPr>
    </w:p>
    <w:p w:rsidR="000C2FA1" w:rsidRDefault="000C2FA1" w:rsidP="000047BB">
      <w:pPr>
        <w:spacing w:line="240" w:lineRule="atLeast"/>
        <w:ind w:firstLine="709"/>
        <w:rPr>
          <w:rFonts w:ascii="Times New Roman" w:hAnsi="Times New Roman"/>
        </w:rPr>
      </w:pPr>
    </w:p>
    <w:p w:rsidR="000C2FA1" w:rsidRDefault="000C2FA1" w:rsidP="000047BB">
      <w:pPr>
        <w:spacing w:line="240" w:lineRule="atLeast"/>
        <w:ind w:firstLine="709"/>
        <w:rPr>
          <w:rFonts w:ascii="Times New Roman" w:hAnsi="Times New Roman"/>
        </w:rPr>
      </w:pPr>
    </w:p>
    <w:p w:rsidR="000C2FA1" w:rsidRDefault="000047BB" w:rsidP="000047BB">
      <w:pPr>
        <w:spacing w:line="240" w:lineRule="atLeast"/>
        <w:ind w:firstLine="709"/>
        <w:rPr>
          <w:rFonts w:ascii="Times New Roman" w:hAnsi="Times New Roman"/>
        </w:rPr>
      </w:pPr>
      <w:r>
        <w:rPr>
          <w:rFonts w:ascii="Times New Roman" w:hAnsi="Times New Roman"/>
        </w:rPr>
        <w:t>Negli autori del Settecento (di cui si è parlato nello scorso numero)abbiamo visto presenti due indirizzi, con due possibili sviluppi:</w:t>
      </w:r>
    </w:p>
    <w:p w:rsidR="000C2FA1" w:rsidRDefault="000047BB" w:rsidP="000047BB">
      <w:pPr>
        <w:spacing w:line="240" w:lineRule="atLeast"/>
        <w:jc w:val="both"/>
        <w:rPr>
          <w:rFonts w:ascii="Times New Roman" w:hAnsi="Times New Roman"/>
        </w:rPr>
      </w:pPr>
      <w:r>
        <w:rPr>
          <w:rFonts w:ascii="Times New Roman" w:hAnsi="Times New Roman"/>
        </w:rPr>
        <w:t>A) ridurre la religione a una rivelazione primordiale di Dio (unità</w:t>
      </w:r>
      <w:bookmarkStart w:id="0" w:name="_GoBack"/>
      <w:bookmarkEnd w:id="0"/>
      <w:r>
        <w:rPr>
          <w:rFonts w:ascii="Times New Roman" w:hAnsi="Times New Roman"/>
        </w:rPr>
        <w:t xml:space="preserve"> di Dio, esistenza dell’anima), rispetto alla quale le religioni storiche (ebraismo e cristianesimo) non portano nulla di nuovo e di importante. </w:t>
      </w:r>
      <w:r>
        <w:rPr>
          <w:rFonts w:ascii="Times New Roman" w:hAnsi="Times New Roman"/>
        </w:rPr>
        <w:t xml:space="preserve">Questa concezione della religione si può paragonare a tendenze esoteriche ed iniziatiche, così spesso presenti </w:t>
      </w:r>
      <w:r>
        <w:rPr>
          <w:rFonts w:ascii="Times New Roman" w:hAnsi="Times New Roman"/>
        </w:rPr>
        <w:t xml:space="preserve">nella cultura odierna: movimenti e gruppi pseudo-religiosi (sette) caratterizzati  da  rituali di iniziazione che dovrebbero introdurre alla conoscenza di misteri nascosti inaccessibili ai comuni mortali. </w:t>
      </w:r>
    </w:p>
    <w:p w:rsidR="000C2FA1" w:rsidRDefault="000047BB" w:rsidP="000047BB">
      <w:pPr>
        <w:spacing w:line="240" w:lineRule="atLeast"/>
        <w:jc w:val="both"/>
        <w:rPr>
          <w:rFonts w:ascii="Times New Roman" w:hAnsi="Times New Roman"/>
        </w:rPr>
      </w:pPr>
      <w:r>
        <w:rPr>
          <w:rFonts w:ascii="Times New Roman" w:hAnsi="Times New Roman"/>
        </w:rPr>
        <w:t>B) la religione nasce dalla paura e dalla debolezz</w:t>
      </w:r>
      <w:r>
        <w:rPr>
          <w:rFonts w:ascii="Times New Roman" w:hAnsi="Times New Roman"/>
        </w:rPr>
        <w:t>a dell’individuo, dalla stessa paura che porta alla nascita dello stato (Hobbes), e si sviluppa per l’impostura di una classe sacerdotale. Oggi si può pensare alle tendenze evoluzionistiche, bio-sociologiche, che vedono nella religione processi di adattame</w:t>
      </w:r>
      <w:r>
        <w:rPr>
          <w:rFonts w:ascii="Times New Roman" w:hAnsi="Times New Roman"/>
        </w:rPr>
        <w:t xml:space="preserve">nto psico-biologici utili alla conservazione della specie. </w:t>
      </w:r>
    </w:p>
    <w:p w:rsidR="000C2FA1" w:rsidRPr="000047BB" w:rsidRDefault="000C2FA1" w:rsidP="000047BB">
      <w:pPr>
        <w:spacing w:line="240" w:lineRule="atLeast"/>
        <w:jc w:val="both"/>
        <w:rPr>
          <w:rFonts w:ascii="Times New Roman" w:hAnsi="Times New Roman"/>
          <w:sz w:val="16"/>
          <w:szCs w:val="16"/>
        </w:rPr>
      </w:pPr>
    </w:p>
    <w:p w:rsidR="000C2FA1" w:rsidRDefault="000047BB" w:rsidP="000047BB">
      <w:pPr>
        <w:spacing w:line="240" w:lineRule="atLeast"/>
        <w:jc w:val="both"/>
        <w:rPr>
          <w:rFonts w:ascii="Times New Roman" w:hAnsi="Times New Roman"/>
        </w:rPr>
      </w:pPr>
      <w:r>
        <w:rPr>
          <w:rFonts w:ascii="Times New Roman" w:hAnsi="Times New Roman"/>
        </w:rPr>
        <w:t xml:space="preserve"> Affrontiamo ora i</w:t>
      </w:r>
      <w:r>
        <w:rPr>
          <w:rFonts w:ascii="Times New Roman" w:hAnsi="Times New Roman"/>
        </w:rPr>
        <w:t>l momento storico e logico successivo:</w:t>
      </w:r>
    </w:p>
    <w:p w:rsidR="000C2FA1" w:rsidRPr="000047BB" w:rsidRDefault="000C2FA1" w:rsidP="000047BB">
      <w:pPr>
        <w:spacing w:line="240" w:lineRule="atLeast"/>
        <w:jc w:val="both"/>
        <w:rPr>
          <w:rFonts w:ascii="Times New Roman" w:hAnsi="Times New Roman"/>
          <w:sz w:val="16"/>
          <w:szCs w:val="16"/>
        </w:rPr>
      </w:pPr>
    </w:p>
    <w:p w:rsidR="000C2FA1" w:rsidRDefault="000047BB" w:rsidP="000047BB">
      <w:pPr>
        <w:spacing w:line="240" w:lineRule="atLeast"/>
        <w:rPr>
          <w:rFonts w:ascii="Times New Roman" w:hAnsi="Times New Roman"/>
        </w:rPr>
      </w:pPr>
      <w:bookmarkStart w:id="1" w:name="__DdeLink__309_1418171914"/>
      <w:bookmarkEnd w:id="1"/>
      <w:r>
        <w:rPr>
          <w:rFonts w:ascii="Times New Roman" w:hAnsi="Times New Roman"/>
          <w:b/>
          <w:bCs/>
        </w:rPr>
        <w:t>3) Chiesa: NO, Gesù Cristo: NO, Dio: NO.  - Filosofie atee e nichilistiche.</w:t>
      </w:r>
    </w:p>
    <w:p w:rsidR="000C2FA1" w:rsidRPr="000047BB" w:rsidRDefault="000C2FA1" w:rsidP="000047BB">
      <w:pPr>
        <w:spacing w:line="240" w:lineRule="atLeast"/>
        <w:rPr>
          <w:rFonts w:hint="eastAsia"/>
          <w:b/>
          <w:bCs/>
          <w:sz w:val="16"/>
          <w:szCs w:val="16"/>
        </w:rPr>
      </w:pPr>
    </w:p>
    <w:p w:rsidR="000C2FA1" w:rsidRDefault="000047BB" w:rsidP="000047BB">
      <w:pPr>
        <w:spacing w:line="240" w:lineRule="atLeast"/>
        <w:jc w:val="both"/>
        <w:rPr>
          <w:rFonts w:ascii="Times New Roman" w:hAnsi="Times New Roman"/>
        </w:rPr>
      </w:pPr>
      <w:r>
        <w:rPr>
          <w:rFonts w:ascii="Times New Roman" w:hAnsi="Times New Roman"/>
          <w:b/>
          <w:bCs/>
        </w:rPr>
        <w:tab/>
      </w:r>
      <w:r>
        <w:rPr>
          <w:rFonts w:ascii="Times New Roman" w:hAnsi="Times New Roman"/>
        </w:rPr>
        <w:t>Nel XIX secolo è l'idea stessa di Dio che viene</w:t>
      </w:r>
      <w:r>
        <w:rPr>
          <w:rFonts w:ascii="Times New Roman" w:hAnsi="Times New Roman"/>
        </w:rPr>
        <w:t xml:space="preserve"> sempre più </w:t>
      </w:r>
      <w:r>
        <w:rPr>
          <w:rFonts w:ascii="Times New Roman" w:hAnsi="Times New Roman"/>
        </w:rPr>
        <w:t xml:space="preserve">messa in discussione:  il filosofo tedesco </w:t>
      </w:r>
      <w:r>
        <w:rPr>
          <w:rFonts w:ascii="Times New Roman" w:hAnsi="Times New Roman"/>
          <w:b/>
          <w:bCs/>
        </w:rPr>
        <w:t>Feuerbach</w:t>
      </w:r>
      <w:r>
        <w:rPr>
          <w:rFonts w:ascii="Times New Roman" w:hAnsi="Times New Roman"/>
        </w:rPr>
        <w:t xml:space="preserve"> afferma che non è Dio che ha creato l'uomo, ma l'uomo che ha creato Dio. Egli sostiene infatti che l'uomo ha diverse buone qualità: è intelligente, saggio, buono, caritatevole, ma commette un errore: att</w:t>
      </w:r>
      <w:r>
        <w:rPr>
          <w:rFonts w:ascii="Times New Roman" w:hAnsi="Times New Roman"/>
        </w:rPr>
        <w:t>ribuisce queste sue virtù ad un essere superiore -  che chiama Dio – il quale le possiede tutte nel massimo grado. In qualche modo l'uomo si priva (si 'espropria') di queste sue qualità e le consegna, le regala ad un essere che considera infinito e che chi</w:t>
      </w:r>
      <w:r>
        <w:rPr>
          <w:rFonts w:ascii="Times New Roman" w:hAnsi="Times New Roman"/>
        </w:rPr>
        <w:t xml:space="preserve">ama Dio. </w:t>
      </w:r>
      <w:r>
        <w:rPr>
          <w:rFonts w:ascii="Times New Roman" w:hAnsi="Times New Roman"/>
          <w:b/>
          <w:bCs/>
        </w:rPr>
        <w:t>Le religioni,</w:t>
      </w:r>
      <w:r>
        <w:rPr>
          <w:rFonts w:ascii="Times New Roman" w:hAnsi="Times New Roman"/>
        </w:rPr>
        <w:t xml:space="preserve"> quindi, - e in particolare il cristianesimo – </w:t>
      </w:r>
      <w:r>
        <w:rPr>
          <w:rFonts w:ascii="Times New Roman" w:hAnsi="Times New Roman"/>
          <w:b/>
          <w:bCs/>
        </w:rPr>
        <w:t>sono “un errore”</w:t>
      </w:r>
      <w:r>
        <w:rPr>
          <w:rFonts w:ascii="Times New Roman" w:hAnsi="Times New Roman"/>
        </w:rPr>
        <w:t>, basato sulla rinuncia ('alienazione') dell'uomo alla sua perfezione  e sul conseguente suo asservimento ad una potenza che in realtà non esiste. Occorre che l'uomo ricon</w:t>
      </w:r>
      <w:r>
        <w:rPr>
          <w:rFonts w:ascii="Times New Roman" w:hAnsi="Times New Roman"/>
        </w:rPr>
        <w:t>osca questo suo errore e ritorni ad appropriarsi di sé stesso  liberandosi di quel Dio che aveva inventato, torni quindi a pensare a sé come ad un essere del tutto concreto, inserito in una determinata realtà.</w:t>
      </w:r>
    </w:p>
    <w:p w:rsidR="000C2FA1" w:rsidRPr="000047BB" w:rsidRDefault="000C2FA1" w:rsidP="000047BB">
      <w:pPr>
        <w:spacing w:line="240" w:lineRule="atLeast"/>
        <w:jc w:val="both"/>
        <w:rPr>
          <w:rFonts w:ascii="Times New Roman" w:hAnsi="Times New Roman"/>
          <w:sz w:val="16"/>
          <w:szCs w:val="16"/>
        </w:rPr>
      </w:pPr>
    </w:p>
    <w:p w:rsidR="000C2FA1" w:rsidRDefault="000047BB" w:rsidP="000047BB">
      <w:pPr>
        <w:spacing w:line="240" w:lineRule="atLeast"/>
        <w:ind w:firstLine="567"/>
        <w:jc w:val="both"/>
        <w:rPr>
          <w:rFonts w:ascii="Times New Roman" w:hAnsi="Times New Roman"/>
        </w:rPr>
      </w:pPr>
      <w:r>
        <w:rPr>
          <w:rFonts w:ascii="Times New Roman" w:hAnsi="Times New Roman"/>
          <w:b/>
          <w:bCs/>
        </w:rPr>
        <w:t xml:space="preserve">Marx </w:t>
      </w:r>
      <w:r>
        <w:rPr>
          <w:rFonts w:ascii="Times New Roman" w:hAnsi="Times New Roman"/>
        </w:rPr>
        <w:t xml:space="preserve">riprende questo concetto, lo fa proprio </w:t>
      </w:r>
      <w:r>
        <w:rPr>
          <w:rFonts w:ascii="Times New Roman" w:hAnsi="Times New Roman"/>
        </w:rPr>
        <w:t>e si chiede il motivo per cui l'uomo rinuncia a sé stesso e si crea un Dio illusorio. La sua risposta è che l'uomo sta male nella società in cui è costretto a vivere: in essa egli non può realizzare la propria umanità e allora si inventa un Dio che lo appa</w:t>
      </w:r>
      <w:r>
        <w:rPr>
          <w:rFonts w:ascii="Times New Roman" w:hAnsi="Times New Roman"/>
        </w:rPr>
        <w:t xml:space="preserve">gherà, sia pure nell'aldilà. </w:t>
      </w:r>
      <w:r>
        <w:rPr>
          <w:rFonts w:ascii="Times New Roman" w:hAnsi="Times New Roman"/>
          <w:b/>
          <w:bCs/>
        </w:rPr>
        <w:t>La religione così,</w:t>
      </w:r>
      <w:r>
        <w:rPr>
          <w:rFonts w:ascii="Times New Roman" w:hAnsi="Times New Roman"/>
        </w:rPr>
        <w:t xml:space="preserve"> non solo è un errore, ma è proprio un ostacolo alla realizzazione dell'uomo, </w:t>
      </w:r>
      <w:r>
        <w:rPr>
          <w:rFonts w:ascii="Times New Roman" w:hAnsi="Times New Roman"/>
          <w:b/>
          <w:bCs/>
        </w:rPr>
        <w:t>è l' “oppio dei popoli”</w:t>
      </w:r>
      <w:r>
        <w:rPr>
          <w:rFonts w:ascii="Times New Roman" w:hAnsi="Times New Roman"/>
        </w:rPr>
        <w:t xml:space="preserve"> , una sorta di droga che dà all'uomo una felicità illusoria. Poiché essa nasce da una società che è struttu</w:t>
      </w:r>
      <w:r>
        <w:rPr>
          <w:rFonts w:ascii="Times New Roman" w:hAnsi="Times New Roman"/>
        </w:rPr>
        <w:t>rata in modo da schiacciare l'uomo, è contro questa società (che è la società borghese e capitalista, basata sulla proprietà privata e sullo sfruttamento dell'uomo e del suo lavoro) che bisogna lottare per cambiarla profondamente.</w:t>
      </w:r>
    </w:p>
    <w:p w:rsidR="000C2FA1" w:rsidRDefault="000047BB" w:rsidP="000047BB">
      <w:pPr>
        <w:spacing w:line="240" w:lineRule="atLeast"/>
        <w:ind w:left="567"/>
        <w:jc w:val="both"/>
        <w:rPr>
          <w:rFonts w:ascii="Times New Roman" w:hAnsi="Times New Roman"/>
        </w:rPr>
      </w:pPr>
      <w:r>
        <w:rPr>
          <w:rFonts w:ascii="Times New Roman" w:hAnsi="Times New Roman"/>
          <w:i/>
          <w:iCs/>
        </w:rPr>
        <w:t>La lotta contro la religi</w:t>
      </w:r>
      <w:r>
        <w:rPr>
          <w:rFonts w:ascii="Times New Roman" w:hAnsi="Times New Roman"/>
          <w:i/>
          <w:iCs/>
        </w:rPr>
        <w:t xml:space="preserve">one è dunque, mediatamente, la lotta contro quel mondo, del quale la religione è l’aroma spirituale. La religione è il sospiro della creatura oppressa, è l'anima di un mondo senza cuore, di un mondo che è lo spirito di una condizione senza spirito. Essa è </w:t>
      </w:r>
      <w:r>
        <w:rPr>
          <w:rFonts w:ascii="Times New Roman" w:hAnsi="Times New Roman"/>
          <w:i/>
          <w:iCs/>
        </w:rPr>
        <w:t>l'oppio del popolo.(...) La critica del cielo si trasforma così nella critica della terra, la critica della religione nella critica del diritto, la critica della teologia nella critica della politica. La critica della religione approda alla teoria che l'uo</w:t>
      </w:r>
      <w:r>
        <w:rPr>
          <w:rFonts w:ascii="Times New Roman" w:hAnsi="Times New Roman"/>
          <w:i/>
          <w:iCs/>
        </w:rPr>
        <w:t>mo è per l'uomo l'essere supremo. (MARX, Critica alla filosofia hegeliana del diritto pubblico)</w:t>
      </w:r>
    </w:p>
    <w:p w:rsidR="000C2FA1" w:rsidRDefault="000047BB" w:rsidP="000047BB">
      <w:pPr>
        <w:spacing w:line="240" w:lineRule="atLeast"/>
        <w:jc w:val="both"/>
        <w:rPr>
          <w:rFonts w:ascii="Times New Roman" w:hAnsi="Times New Roman"/>
        </w:rPr>
      </w:pPr>
      <w:r>
        <w:rPr>
          <w:rFonts w:ascii="Times New Roman" w:hAnsi="Times New Roman"/>
        </w:rPr>
        <w:lastRenderedPageBreak/>
        <w:t>La prima cosa da fare quindi è riconoscere che la religione è solo un'idea falsa; occorre partire dalla realtà (che è puramente materiale) e lottare per costrui</w:t>
      </w:r>
      <w:r>
        <w:rPr>
          <w:rFonts w:ascii="Times New Roman" w:hAnsi="Times New Roman"/>
        </w:rPr>
        <w:t xml:space="preserve">re una società basata sul comunismo, all'interno della quale l'uomo sarà di nuovo sé stesso. </w:t>
      </w:r>
    </w:p>
    <w:p w:rsidR="000C2FA1" w:rsidRPr="000047BB" w:rsidRDefault="000C2FA1" w:rsidP="000047BB">
      <w:pPr>
        <w:spacing w:line="240" w:lineRule="atLeast"/>
        <w:rPr>
          <w:rFonts w:ascii="Times New Roman" w:hAnsi="Times New Roman"/>
          <w:sz w:val="16"/>
          <w:szCs w:val="16"/>
        </w:rPr>
      </w:pPr>
    </w:p>
    <w:p w:rsidR="000C2FA1" w:rsidRDefault="000047BB" w:rsidP="000047BB">
      <w:pPr>
        <w:spacing w:line="240" w:lineRule="atLeast"/>
        <w:jc w:val="both"/>
        <w:rPr>
          <w:rFonts w:ascii="Times New Roman" w:hAnsi="Times New Roman"/>
        </w:rPr>
      </w:pPr>
      <w:r>
        <w:rPr>
          <w:rFonts w:ascii="Times New Roman" w:hAnsi="Times New Roman"/>
          <w:color w:val="000000"/>
        </w:rPr>
        <w:tab/>
        <w:t xml:space="preserve">Un ulteriore passo avanti sulla via della </w:t>
      </w:r>
      <w:r>
        <w:rPr>
          <w:rFonts w:ascii="Times New Roman" w:hAnsi="Times New Roman"/>
          <w:b/>
          <w:bCs/>
          <w:color w:val="000000"/>
        </w:rPr>
        <w:t>negazione dell'idea di Dio</w:t>
      </w:r>
      <w:r>
        <w:rPr>
          <w:rFonts w:ascii="Times New Roman" w:hAnsi="Times New Roman"/>
          <w:color w:val="000000"/>
        </w:rPr>
        <w:t xml:space="preserve"> si compie  nella seconda metà dell'Ottocento, quando  termini come '</w:t>
      </w:r>
      <w:r>
        <w:rPr>
          <w:rFonts w:ascii="Times New Roman" w:hAnsi="Times New Roman"/>
          <w:b/>
          <w:bCs/>
          <w:color w:val="000000"/>
        </w:rPr>
        <w:t>nichilismo</w:t>
      </w:r>
      <w:r>
        <w:rPr>
          <w:rFonts w:ascii="Times New Roman" w:hAnsi="Times New Roman"/>
          <w:color w:val="000000"/>
        </w:rPr>
        <w:t>' e '</w:t>
      </w:r>
      <w:r>
        <w:rPr>
          <w:rFonts w:ascii="Times New Roman" w:hAnsi="Times New Roman"/>
          <w:color w:val="000000"/>
        </w:rPr>
        <w:t xml:space="preserve">nichilista' - fino ad allora presenti solo in alcuni ambiti squisitamente teologici e/o filosofici – cominciano a diventare di uso corrente. Ciò si verifica dopo la pubblicazione di un romanzo dello scrittore russo Turghenev, </w:t>
      </w:r>
      <w:r>
        <w:rPr>
          <w:rFonts w:ascii="Times New Roman" w:hAnsi="Times New Roman"/>
          <w:i/>
          <w:iCs/>
          <w:color w:val="000000"/>
        </w:rPr>
        <w:t>Padri e figli</w:t>
      </w:r>
      <w:r>
        <w:rPr>
          <w:rFonts w:ascii="Times New Roman" w:hAnsi="Times New Roman"/>
          <w:color w:val="000000"/>
        </w:rPr>
        <w:t xml:space="preserve"> (1861), di cui r</w:t>
      </w:r>
      <w:r>
        <w:rPr>
          <w:rFonts w:ascii="Times New Roman" w:hAnsi="Times New Roman"/>
          <w:color w:val="000000"/>
        </w:rPr>
        <w:t>iportiamo un breve passo:</w:t>
      </w:r>
    </w:p>
    <w:p w:rsidR="000C2FA1" w:rsidRDefault="000047BB" w:rsidP="000047BB">
      <w:pPr>
        <w:spacing w:line="240" w:lineRule="atLeast"/>
        <w:ind w:left="567"/>
        <w:jc w:val="both"/>
        <w:rPr>
          <w:rFonts w:ascii="Times New Roman" w:hAnsi="Times New Roman"/>
        </w:rPr>
      </w:pPr>
      <w:r>
        <w:rPr>
          <w:rFonts w:ascii="Times New Roman" w:hAnsi="Times New Roman"/>
          <w:i/>
          <w:iCs/>
          <w:color w:val="000000"/>
        </w:rPr>
        <w:t>“Beh, e questo signor Bazarov cos'è in sostanza?” domandò Pavel Petrovič...</w:t>
      </w:r>
    </w:p>
    <w:p w:rsidR="000C2FA1" w:rsidRDefault="000047BB" w:rsidP="000047BB">
      <w:pPr>
        <w:spacing w:line="240" w:lineRule="atLeast"/>
        <w:ind w:left="567"/>
        <w:jc w:val="both"/>
        <w:rPr>
          <w:rFonts w:ascii="Times New Roman" w:hAnsi="Times New Roman"/>
        </w:rPr>
      </w:pPr>
      <w:r>
        <w:rPr>
          <w:rFonts w:ascii="Times New Roman" w:hAnsi="Times New Roman"/>
          <w:i/>
          <w:iCs/>
          <w:color w:val="000000"/>
        </w:rPr>
        <w:t>“E' un nichilista”.</w:t>
      </w:r>
    </w:p>
    <w:p w:rsidR="000C2FA1" w:rsidRDefault="000047BB" w:rsidP="000047BB">
      <w:pPr>
        <w:spacing w:line="240" w:lineRule="atLeast"/>
        <w:ind w:left="567"/>
        <w:jc w:val="both"/>
        <w:rPr>
          <w:rFonts w:ascii="Times New Roman" w:hAnsi="Times New Roman"/>
        </w:rPr>
      </w:pPr>
      <w:r>
        <w:rPr>
          <w:rFonts w:ascii="Times New Roman" w:hAnsi="Times New Roman"/>
          <w:i/>
          <w:iCs/>
          <w:color w:val="000000"/>
        </w:rPr>
        <w:t>“Come?”...</w:t>
      </w:r>
    </w:p>
    <w:p w:rsidR="000C2FA1" w:rsidRDefault="000047BB" w:rsidP="000047BB">
      <w:pPr>
        <w:spacing w:line="240" w:lineRule="atLeast"/>
        <w:ind w:left="567"/>
        <w:jc w:val="both"/>
        <w:rPr>
          <w:rFonts w:ascii="Times New Roman" w:hAnsi="Times New Roman"/>
        </w:rPr>
      </w:pPr>
      <w:r>
        <w:rPr>
          <w:rFonts w:ascii="Times New Roman" w:hAnsi="Times New Roman"/>
          <w:i/>
          <w:iCs/>
          <w:color w:val="000000"/>
        </w:rPr>
        <w:t>“E' un nichilista”, ripeté Arkadij</w:t>
      </w:r>
    </w:p>
    <w:p w:rsidR="000C2FA1" w:rsidRDefault="000047BB" w:rsidP="000047BB">
      <w:pPr>
        <w:spacing w:line="240" w:lineRule="atLeast"/>
        <w:ind w:left="567"/>
        <w:jc w:val="both"/>
        <w:rPr>
          <w:rFonts w:ascii="Times New Roman" w:hAnsi="Times New Roman"/>
        </w:rPr>
      </w:pPr>
      <w:r>
        <w:rPr>
          <w:rFonts w:ascii="Times New Roman" w:eastAsia="TimesNewRomanPSMT" w:hAnsi="Times New Roman"/>
          <w:i/>
          <w:iCs/>
          <w:color w:val="000000"/>
        </w:rPr>
        <w:t>“Un nichilista” proferì Nikolaj Petrovič “Viene dal latino nihil, nulla, per quanto poss</w:t>
      </w:r>
      <w:r>
        <w:rPr>
          <w:rFonts w:ascii="Times New Roman" w:eastAsia="TimesNewRomanPSMT" w:hAnsi="Times New Roman"/>
          <w:i/>
          <w:iCs/>
          <w:color w:val="000000"/>
        </w:rPr>
        <w:t xml:space="preserve">o giudicare; dunque questa parola indica un uomo, il quale... il quale non ammette nulla?”. “Di’ piuttosto: il quale non rispetta nulla” riprese Pavel Petrovicˇ. “Il quale considera tutto da un punto di vista critico”, osservò Arkadij....  Il nichilista è </w:t>
      </w:r>
      <w:r>
        <w:rPr>
          <w:rFonts w:ascii="Times New Roman" w:eastAsia="TimesNewRomanPSMT" w:hAnsi="Times New Roman"/>
          <w:i/>
          <w:iCs/>
          <w:color w:val="000000"/>
        </w:rPr>
        <w:t xml:space="preserve">un uomo che non s’inchina dinanzi a nessuna autorità, che non presta fede a nessun principio, da qualsiasi rispetto tale principio sia circondato”. “E ti pare una bella cosa?” lo interruppe Pavel Petrovicˇ. “Secondo chi, zio. Per taluno ne deriva un bene, </w:t>
      </w:r>
      <w:r>
        <w:rPr>
          <w:rFonts w:ascii="Times New Roman" w:eastAsia="TimesNewRomanPSMT" w:hAnsi="Times New Roman"/>
          <w:i/>
          <w:iCs/>
          <w:color w:val="000000"/>
        </w:rPr>
        <w:t>e per qualcun altro un gran male”. “Ah, cosi? Beh, vedo che non è una partita di nostra competenza. Noi siamo gente del vecchio secolo, noi riteniamo che senza “prensip” […] accettati, come tu dici, per dogma, non si può muovere un passo, non si può trarre</w:t>
      </w:r>
      <w:r>
        <w:rPr>
          <w:rFonts w:ascii="Times New Roman" w:eastAsia="TimesNewRomanPSMT" w:hAnsi="Times New Roman"/>
          <w:i/>
          <w:iCs/>
          <w:color w:val="000000"/>
        </w:rPr>
        <w:t xml:space="preserve"> un respiro... Come vi chiamate?” “Nichilisti” proferì distintamente Arkadij. “Si,...ora ci sono i nichilisti. Vedremo come farete a esistere nel vuoto, nello spazio senz’aria...”</w:t>
      </w:r>
    </w:p>
    <w:p w:rsidR="000C2FA1" w:rsidRDefault="000047BB" w:rsidP="000047BB">
      <w:pPr>
        <w:spacing w:line="240" w:lineRule="atLeast"/>
        <w:jc w:val="both"/>
        <w:rPr>
          <w:rFonts w:ascii="Times New Roman" w:hAnsi="Times New Roman"/>
        </w:rPr>
      </w:pPr>
      <w:r>
        <w:rPr>
          <w:rFonts w:ascii="Times New Roman" w:hAnsi="Times New Roman"/>
          <w:color w:val="000000"/>
        </w:rPr>
        <w:t>Bazarov quindi viene presentato come colui che si contrappone alla generazio</w:t>
      </w:r>
      <w:r>
        <w:rPr>
          <w:rFonts w:ascii="Times New Roman" w:hAnsi="Times New Roman"/>
          <w:color w:val="000000"/>
        </w:rPr>
        <w:t xml:space="preserve">ne precedente la sua (ai padri), nega i valori tradizionali,  afferma decisamente di non riconoscerli, non crede in nulla. In qualche modo questo personaggio esprime quello che è appunto il concetto  su cui si basano le filosofie nichiliste: </w:t>
      </w:r>
      <w:r>
        <w:rPr>
          <w:rFonts w:ascii="Times New Roman" w:hAnsi="Times New Roman"/>
          <w:b/>
          <w:bCs/>
          <w:color w:val="000000"/>
        </w:rPr>
        <w:t>non è logico –</w:t>
      </w:r>
      <w:r>
        <w:rPr>
          <w:rFonts w:ascii="Times New Roman" w:hAnsi="Times New Roman"/>
          <w:b/>
          <w:bCs/>
          <w:color w:val="000000"/>
        </w:rPr>
        <w:t xml:space="preserve"> si sostiene -  credere a valori che non hanno fondamento alcuno, dato che ciò su cui si fondavano non esiste. Dio non esiste.</w:t>
      </w:r>
    </w:p>
    <w:p w:rsidR="000C2FA1" w:rsidRPr="000047BB" w:rsidRDefault="000C2FA1" w:rsidP="000047BB">
      <w:pPr>
        <w:spacing w:line="240" w:lineRule="atLeast"/>
        <w:jc w:val="both"/>
        <w:rPr>
          <w:rFonts w:ascii="Times New Roman" w:hAnsi="Times New Roman"/>
          <w:sz w:val="16"/>
          <w:szCs w:val="16"/>
        </w:rPr>
      </w:pPr>
    </w:p>
    <w:p w:rsidR="000C2FA1" w:rsidRDefault="000047BB" w:rsidP="000047BB">
      <w:pPr>
        <w:spacing w:line="240" w:lineRule="atLeast"/>
        <w:ind w:firstLine="709"/>
        <w:jc w:val="both"/>
        <w:rPr>
          <w:rFonts w:ascii="Times New Roman" w:hAnsi="Times New Roman"/>
        </w:rPr>
      </w:pPr>
      <w:r>
        <w:rPr>
          <w:rFonts w:ascii="Times New Roman" w:hAnsi="Times New Roman"/>
          <w:b/>
          <w:bCs/>
          <w:color w:val="000000"/>
        </w:rPr>
        <w:t>Nietzsche</w:t>
      </w:r>
      <w:r>
        <w:rPr>
          <w:rFonts w:ascii="Times New Roman" w:hAnsi="Times New Roman"/>
          <w:color w:val="000000"/>
        </w:rPr>
        <w:t xml:space="preserve"> (1844-1900) è l'esponente principale del </w:t>
      </w:r>
      <w:r>
        <w:rPr>
          <w:rFonts w:ascii="Times New Roman" w:hAnsi="Times New Roman"/>
          <w:b/>
          <w:bCs/>
          <w:color w:val="000000"/>
        </w:rPr>
        <w:t>nichilismo</w:t>
      </w:r>
      <w:r>
        <w:rPr>
          <w:rFonts w:ascii="Times New Roman" w:hAnsi="Times New Roman"/>
          <w:color w:val="000000"/>
        </w:rPr>
        <w:t>. Egli critica la cultura occidentale - a partire dallo stesso Plat</w:t>
      </w:r>
      <w:r>
        <w:rPr>
          <w:rFonts w:ascii="Times New Roman" w:hAnsi="Times New Roman"/>
          <w:color w:val="000000"/>
        </w:rPr>
        <w:t xml:space="preserve">one – e in particolare critica il cristianesimo, ma anche le altre religioni.  </w:t>
      </w:r>
    </w:p>
    <w:p w:rsidR="000C2FA1" w:rsidRDefault="000047BB" w:rsidP="000047BB">
      <w:pPr>
        <w:spacing w:line="240" w:lineRule="atLeast"/>
        <w:jc w:val="both"/>
        <w:rPr>
          <w:rFonts w:ascii="Times New Roman" w:hAnsi="Times New Roman"/>
        </w:rPr>
      </w:pPr>
      <w:r>
        <w:rPr>
          <w:rFonts w:ascii="Times New Roman" w:hAnsi="Times New Roman"/>
          <w:color w:val="000000"/>
        </w:rPr>
        <w:t>La teologia cristiana, infatti, è tutta imperniata sull'idea di un mondo ultraterreno, trascendente, per raggiungere il quale occorre praticare l'</w:t>
      </w:r>
      <w:r>
        <w:rPr>
          <w:rFonts w:ascii="Times New Roman" w:hAnsi="Times New Roman"/>
          <w:color w:val="000000"/>
        </w:rPr>
        <w:t xml:space="preserve">umiltà, essere in grado di fare delle rinunce, puntare solo alla salvezza dell'anima. Il cristianesimo quindi appare a </w:t>
      </w:r>
      <w:bookmarkStart w:id="2" w:name="__DdeLink__95_2355403289"/>
      <w:r>
        <w:rPr>
          <w:rFonts w:ascii="Times New Roman" w:hAnsi="Times New Roman"/>
          <w:color w:val="000000"/>
        </w:rPr>
        <w:t>Nietzsche</w:t>
      </w:r>
      <w:bookmarkEnd w:id="2"/>
      <w:r>
        <w:rPr>
          <w:rFonts w:ascii="Times New Roman" w:hAnsi="Times New Roman"/>
          <w:color w:val="000000"/>
        </w:rPr>
        <w:t xml:space="preserve"> una dottrina antinaturalistica, che nega valore alla realtà e si costruisce un mondo completamente distaccato dal nostro. Il Di</w:t>
      </w:r>
      <w:r>
        <w:rPr>
          <w:rFonts w:ascii="Times New Roman" w:hAnsi="Times New Roman"/>
          <w:color w:val="000000"/>
        </w:rPr>
        <w:t>o dei cristiani, secondo Nietzsche, non è la risposta ai dubbi profondi dell'uomo (l'esistenza del male, del dolore), non spiega il 'non senso', il disordine, l'irrazionalità di tanti aspetti della vita. Trasferisce in un mondo immaginario (l'aldilà) il pu</w:t>
      </w:r>
      <w:r>
        <w:rPr>
          <w:rFonts w:ascii="Times New Roman" w:hAnsi="Times New Roman"/>
          <w:color w:val="000000"/>
        </w:rPr>
        <w:t>nto di riferimento dell'agire umano, e quindi svaluta completamente la vita vera, quella terrena, l'unica vita reale. I valori su cui si basa, fondati sulla fede in un Dio trascendente,  non  sono veri valori perché mortificano e negano la vita, sono una f</w:t>
      </w:r>
      <w:r>
        <w:rPr>
          <w:rFonts w:ascii="Times New Roman" w:hAnsi="Times New Roman"/>
          <w:color w:val="000000"/>
        </w:rPr>
        <w:t xml:space="preserve">inzione, sono nulla, sono vuoti, non esistono (e infatti molti, pur dicendo di apprezzali, in realtà poi non li praticano). E </w:t>
      </w:r>
      <w:r>
        <w:rPr>
          <w:rFonts w:ascii="Times New Roman" w:hAnsi="Times New Roman"/>
          <w:b/>
          <w:bCs/>
          <w:color w:val="000000"/>
        </w:rPr>
        <w:t>se i valori non esistono, allora  non esiste neanche  il Dio cui fanno riferimento</w:t>
      </w:r>
      <w:r>
        <w:rPr>
          <w:rFonts w:ascii="Times New Roman" w:hAnsi="Times New Roman"/>
          <w:color w:val="000000"/>
        </w:rPr>
        <w:t>. In questo senso Nietzsche può affermare che '</w:t>
      </w:r>
      <w:r>
        <w:rPr>
          <w:rFonts w:ascii="Times New Roman" w:hAnsi="Times New Roman"/>
          <w:b/>
          <w:bCs/>
          <w:color w:val="000000"/>
        </w:rPr>
        <w:t>D</w:t>
      </w:r>
      <w:r>
        <w:rPr>
          <w:rFonts w:ascii="Times New Roman" w:hAnsi="Times New Roman"/>
          <w:b/>
          <w:bCs/>
          <w:color w:val="000000"/>
        </w:rPr>
        <w:t>io è morto</w:t>
      </w:r>
      <w:r>
        <w:rPr>
          <w:rFonts w:ascii="Times New Roman" w:hAnsi="Times New Roman"/>
          <w:color w:val="000000"/>
        </w:rPr>
        <w:t>'.</w:t>
      </w:r>
    </w:p>
    <w:p w:rsidR="000C2FA1" w:rsidRPr="000047BB" w:rsidRDefault="000C2FA1" w:rsidP="000047BB">
      <w:pPr>
        <w:spacing w:line="240" w:lineRule="atLeast"/>
        <w:jc w:val="both"/>
        <w:rPr>
          <w:rFonts w:ascii="Times New Roman" w:hAnsi="Times New Roman"/>
          <w:sz w:val="16"/>
          <w:szCs w:val="16"/>
        </w:rPr>
      </w:pPr>
    </w:p>
    <w:p w:rsidR="000C2FA1" w:rsidRDefault="000047BB" w:rsidP="000047BB">
      <w:pPr>
        <w:spacing w:line="240" w:lineRule="atLeast"/>
        <w:jc w:val="both"/>
        <w:rPr>
          <w:rFonts w:ascii="Times New Roman" w:hAnsi="Times New Roman"/>
          <w:color w:val="000000"/>
        </w:rPr>
      </w:pPr>
      <w:r>
        <w:rPr>
          <w:rFonts w:ascii="Times New Roman" w:hAnsi="Times New Roman"/>
          <w:color w:val="000000"/>
        </w:rPr>
        <w:t xml:space="preserve">Ma, se Dio non esiste,  l'uomo è completamente abbandonato a sé stesso; non è in cammino verso una meta e  l'unica cosa che può fare è tentare di realizzare sé stesso nel presente, nella realtà che vive: non è legato al passato, né crede nel </w:t>
      </w:r>
      <w:r>
        <w:rPr>
          <w:rFonts w:ascii="Times New Roman" w:hAnsi="Times New Roman"/>
          <w:color w:val="000000"/>
        </w:rPr>
        <w:t>futuro. Deve realizzarsi e per questo sa di dover esplicare al massimo la sua volontà di fare, la sua volontà di potere: si trovano qui le basi della teoria del superuomo, che avrà fortuna negli anni successivi.</w:t>
      </w:r>
    </w:p>
    <w:p w:rsidR="000C2FA1" w:rsidRDefault="000047BB" w:rsidP="000047BB">
      <w:pPr>
        <w:spacing w:line="240" w:lineRule="atLeast"/>
        <w:jc w:val="both"/>
        <w:rPr>
          <w:rFonts w:ascii="Times New Roman" w:hAnsi="Times New Roman"/>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Lucida Calligraphy" w:hAnsi="Lucida Calligraphy"/>
          <w:color w:val="000000"/>
        </w:rPr>
        <w:t>A cura di Antonio e Antonella</w:t>
      </w:r>
    </w:p>
    <w:sectPr w:rsidR="000C2FA1" w:rsidSect="000C2FA1">
      <w:pgSz w:w="11906" w:h="16838"/>
      <w:pgMar w:top="1134" w:right="1134" w:bottom="1134" w:left="1134" w:header="0" w:footer="0" w:gutter="0"/>
      <w:cols w:space="720"/>
      <w:formProt w:val="0"/>
    </w:sectPr>
  </w:body>
</w:document>
</file>

<file path=word/fontTable.xml><?xml version="1.0" encoding="utf-8"?>
<w:fonts xmlns:r="http://schemas.openxmlformats.org/officeDocument/2006/relationships" xmlns:w="http://schemas.openxmlformats.org/wordprocessingml/2006/main">
  <w:font w:name="Liberation Serif">
    <w:altName w:val="Times New Roman"/>
    <w:charset w:val="00"/>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TimesNewRomanPSMT">
    <w:panose1 w:val="00000000000000000000"/>
    <w:charset w:val="00"/>
    <w:family w:val="roman"/>
    <w:notTrueType/>
    <w:pitch w:val="default"/>
    <w:sig w:usb0="00000000" w:usb1="00000000" w:usb2="00000000" w:usb3="00000000" w:csb0="00000000"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9"/>
  <w:hyphenationZone w:val="283"/>
  <w:characterSpacingControl w:val="doNotCompress"/>
  <w:compat>
    <w:useFELayout/>
  </w:compat>
  <w:rsids>
    <w:rsidRoot w:val="000C2FA1"/>
    <w:rsid w:val="000047BB"/>
    <w:rsid w:val="000C2FA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SimSun" w:hAnsi="Liberation Serif" w:cs="Lucida Sans"/>
        <w:kern w:val="2"/>
        <w:sz w:val="24"/>
        <w:szCs w:val="24"/>
        <w:lang w:val="it-IT"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C2FA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Corpodeltesto"/>
    <w:qFormat/>
    <w:rsid w:val="000C2FA1"/>
    <w:pPr>
      <w:keepNext/>
      <w:spacing w:before="240" w:after="120"/>
    </w:pPr>
    <w:rPr>
      <w:rFonts w:ascii="Liberation Sans" w:eastAsia="Microsoft YaHei" w:hAnsi="Liberation Sans"/>
      <w:sz w:val="28"/>
      <w:szCs w:val="28"/>
    </w:rPr>
  </w:style>
  <w:style w:type="paragraph" w:styleId="Corpodeltesto">
    <w:name w:val="Body Text"/>
    <w:basedOn w:val="Normale"/>
    <w:rsid w:val="000C2FA1"/>
    <w:pPr>
      <w:spacing w:after="140" w:line="288" w:lineRule="auto"/>
    </w:pPr>
  </w:style>
  <w:style w:type="paragraph" w:styleId="Elenco">
    <w:name w:val="List"/>
    <w:basedOn w:val="Corpodeltesto"/>
    <w:rsid w:val="000C2FA1"/>
  </w:style>
  <w:style w:type="paragraph" w:customStyle="1" w:styleId="Caption">
    <w:name w:val="Caption"/>
    <w:basedOn w:val="Normale"/>
    <w:qFormat/>
    <w:rsid w:val="000C2FA1"/>
    <w:pPr>
      <w:suppressLineNumbers/>
      <w:spacing w:before="120" w:after="120"/>
    </w:pPr>
    <w:rPr>
      <w:i/>
      <w:iCs/>
    </w:rPr>
  </w:style>
  <w:style w:type="paragraph" w:customStyle="1" w:styleId="Indice">
    <w:name w:val="Indice"/>
    <w:basedOn w:val="Normale"/>
    <w:qFormat/>
    <w:rsid w:val="000C2FA1"/>
    <w:pPr>
      <w:suppressLineNumbers/>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1174</Words>
  <Characters>6696</Characters>
  <Application>Microsoft Office Word</Application>
  <DocSecurity>0</DocSecurity>
  <Lines>55</Lines>
  <Paragraphs>15</Paragraphs>
  <ScaleCrop>false</ScaleCrop>
  <Company>Hewlett-Packard Company</Company>
  <LinksUpToDate>false</LinksUpToDate>
  <CharactersWithSpaces>7855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2018-01-31T07:23:00Z</dcterms:created>
  <dcterms:modified xsi:type="dcterms:W3CDTF">2018-01-31T07:23:00Z</dcterms:modified>
  <dc:language>it-IT</dc:language>
</cp:coreProperties>
</file>